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DE" w:rsidRPr="00E356DE" w:rsidRDefault="00E356DE" w:rsidP="00E356DE">
      <w:pPr>
        <w:spacing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 w:rsidRPr="00E356D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Непал</w:t>
      </w:r>
      <w:r w:rsidR="00440EE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+Мустанг</w:t>
      </w:r>
      <w:proofErr w:type="spellEnd"/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4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дней-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13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ночей</w:t>
      </w:r>
      <w:bookmarkStart w:id="0" w:name="_GoBack"/>
      <w:bookmarkEnd w:id="0"/>
    </w:p>
    <w:p w:rsidR="00440EEF" w:rsidRPr="00440EEF" w:rsidRDefault="00440EEF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День 1: Перелёт Москва - Катманду</w:t>
      </w:r>
    </w:p>
    <w:p w:rsidR="00E356DE" w:rsidRPr="00440EEF" w:rsidRDefault="00E356DE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Перелёт Москва - Катманду.</w:t>
      </w:r>
    </w:p>
    <w:p w:rsidR="00E356DE" w:rsidRPr="00440EEF" w:rsidRDefault="00E356DE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2: Катманду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Нагаркот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(32 км/1,5 часа)</w:t>
      </w:r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Прибытие в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Катманду – столицу Непала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. Встреча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в  с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представителем аэропорту и отправление на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горный курорт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Нагаркот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,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который  находится на высоте около 2150 м. Размещение в отеле, обед и презентация - знакомство с Непалом.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Нагаркот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знаменит своей потрясающей горной панорамой.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Местная особенность, привлекающая туристов со всего мира – это возможность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насладиться  панорамными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 видами  гор будоражащими дух и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незабываемыми красками гималайских восходов и закатов, сделать уникальные фотографии.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 Отдых и ночь в отеле.</w:t>
      </w: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3: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Нагаркот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Бхактапур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- Катманду</w:t>
      </w:r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proofErr w:type="gram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Ранним  утром</w:t>
      </w:r>
      <w:proofErr w:type="gram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встреча восхода солнца на горе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Нагаркот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Завтрак в отеле. Отправление в Катманду.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 дороге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посещение города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Бхактапур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древнейшей столицы Непала и города - музея.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Город с великолепными пагодами, которые строили в Непале с XIII века, здесь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множество  лавочек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ремесленников и художников, которые  не оставят никого равнодушными. Далее посещение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храмового комплекса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Пашупатинатх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– святого места, для индуистов Непала и Индии. На территории комплекса находится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храм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Пашупатинатх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- один из самых значимых индуистских храмов Шивы в мире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За тем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экскурсия  в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центр буддизма долины Катманду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 - одну из самых больших и величественных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буддистских ступ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Боудхнатх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V века.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Далее ужин в непальском ресторане с непальской музыкой и </w:t>
      </w:r>
      <w:proofErr w:type="spellStart"/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танцам.Вечером</w:t>
      </w:r>
      <w:proofErr w:type="spellEnd"/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отдых и ночь в отеле. </w:t>
      </w: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4: Катманду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(3,5 часа)</w:t>
      </w:r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Завтрак в отеле.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Отправление к реке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Трисули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Согласно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легенде,  эта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река возникла, когда бог Шива проткнул своим трезубцем ледник над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озером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Госаинкунд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 Это наиболее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популярная и красивая река для рафтинга в Непале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, благодаря доступности, протекает параллельно главной части дороги и возможности быстро добраться по ней из Катманду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Покхару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. При желании рафтинг в белых водах реки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Трисули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на несложном уровне (за </w:t>
      </w:r>
      <w:proofErr w:type="spellStart"/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доп.плату</w:t>
      </w:r>
      <w:proofErr w:type="spellEnd"/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).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 Далее город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природное наследие Непала.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Вечером отдых и ночь в отеле.</w:t>
      </w: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5: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Завтрак в отеле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. Обзорная экскурсия по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Покхаре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 желанию и предварительному запросу,  можно  осуществить полёт вашей мечты  на параплане, дельтаплане или на сверхлегком самолете и увидеть с высоты птичьего полета всю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долину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, ошеломительную красоту Гималаев с иного ракурса, а именно, паря над горным хребтом (сверхлегкие самолёты летают из аэропорта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Покхары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с сентября по июнь, за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доп.плату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.)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третий по величине город Непала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. Из города видны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горы высотой от 3000 до 8000 метров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и в долине </w:t>
      </w:r>
      <w:proofErr w:type="spellStart"/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 множество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прекрасных озер. Во время катания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на лодках по дивному озеру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Фева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 увидите островок, где уединился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храм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Барахи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-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двухэтажная пагода посвящена богине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Аджиме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, воплощающей женскую энергию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Шакти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мощь водопада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Девис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и 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пещеру</w:t>
      </w:r>
      <w:proofErr w:type="gram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Гуптешвара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 За тем посетите лагеря Тибетских беженцев и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храм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Биндабасини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 Далее </w:t>
      </w:r>
      <w:proofErr w:type="gram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экскурсия  на</w:t>
      </w:r>
      <w:proofErr w:type="gram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старый колоритный базар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Покхары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и увидите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одну из главных святынь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Покхары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 храм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Биндхьябасини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Мандир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 на вершине холма. Вечером отдых и ночь в отеле.</w:t>
      </w:r>
    </w:p>
    <w:p w:rsidR="00440EEF" w:rsidRPr="00440EEF" w:rsidRDefault="00440EEF" w:rsidP="00440EEF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6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Джомсом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(полет 30 мин.) – трек к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Кагбени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(около 3-5 ч. ходьбы)</w:t>
      </w:r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Завтрак. Полет из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Покхары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в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Джомсом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(30 мин. полета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над самым глубоким в мире ущельем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и Вы на северной стороне Гималаев) - древнейшая область тибетской культуры, 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lastRenderedPageBreak/>
        <w:t xml:space="preserve">пустынный ландшафт, разноцветные глинистые холмы мягкими волнами уходят в Тибет - затерянный рай на земле! Прибытие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Джомсом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(2700 м. над уровнем моря). После небольшого отдыха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трек до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Кагбени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(около 3-5 ч ходьбы) – островка зелени вокруг средневекового города цвета песка. Здесь Вы увидите местных жителей в традиционной тибетской одежде. Ночевка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лоджах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440EEF" w:rsidRPr="00440EEF" w:rsidRDefault="00440EEF" w:rsidP="00440EEF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7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Кагбени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Джаркот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Муктинатх</w:t>
      </w:r>
      <w:proofErr w:type="spellEnd"/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Трек к священному храму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Муктинатх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. Вьющая тропа идет вдоль реки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Муктинатх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 святыню индуистов и буддистов, и на склонах видны небольшие ступы, выкрашенные известью и охрой. Пройдя мимо деревень, монастырей, рощи вековых тополей. За рощей небольшой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храм, посвященный Вишну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. За храмом из скалы бьют множество чистых холодных источников. По преданию, если омыться в 108 источниках, то смоются грехи предыдущих жизней. Считается, что если обойти все источники, то вода действительно многое смоет и душевную усталость в том числе. Ночевка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лоджах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440EEF" w:rsidRPr="00440EEF" w:rsidRDefault="00440EEF" w:rsidP="00440EEF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8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Муктинатх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Джомсом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(около 4-5 ч. ходьбы)</w:t>
      </w:r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Спуск из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Муктинатха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в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Джомсом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(около 4-5 ч. ходьбы). По дороге Вам предстоит встретить торговцев разными сувенирами, в том числе -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салиграмами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- окаменелыми остатками аммонитов юрского периода. Эти черные окаменелые раковины, похожие на свернутый бараний рог, с впечатанными в них 130 миллионов лет назад морскими моллюсками доказывают, что когда-то, в незапамятные времена, на месте Гималаев был океан. Ночевка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лоджах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440EEF" w:rsidRPr="00440EEF" w:rsidRDefault="00440EEF" w:rsidP="00440EEF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9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Джомсом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-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Покхарa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(полет 30 мин.)</w:t>
      </w:r>
    </w:p>
    <w:p w:rsidR="00440EEF" w:rsidRPr="00440EEF" w:rsidRDefault="00440EEF" w:rsidP="00440EEF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Завтрак. Полет из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Джомсома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в 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Покхару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(30 мин. полета). Прибытие и трансфер в гостиницу. Отдых. После отдыха вся группа отправиться на экскурсии. Прогулки на лодках по необыкновенному по красоте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озеру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Фева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 посещение островного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храма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Барахи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(храм силы). Экскурсии в долине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к водопаду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Девис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пещеру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Махендры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 и самого большого базара в городе. Размещение в отеле на завтраках.</w:t>
      </w:r>
    </w:p>
    <w:p w:rsidR="00440EEF" w:rsidRPr="00440EEF" w:rsidRDefault="00440EEF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10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Покхара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Читван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(5 часов)</w:t>
      </w:r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Завтрак в отеле. Отправление в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 национальный парк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Читван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Размещение и обед в отеле.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Дорога в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Читван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впечатляет необыкновенными пейзажами рисовых полей.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Национальный парк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Читван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является природным объектом наследия ЮНЕСКО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 и насчитывает более 600 видов растений, 50 видов млекопитающих, 526 видов птиц и 49 видов земноводных рептилий.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 Вечером ужин и культурное шоу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народаТхару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Отдых и ночь в отеле.</w:t>
      </w: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11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Национальный парк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Читван</w:t>
      </w:r>
      <w:proofErr w:type="spellEnd"/>
    </w:p>
    <w:p w:rsidR="00E356DE" w:rsidRPr="00440EEF" w:rsidRDefault="00E356DE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После завтрака в отеле, экскурсия в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Королевский национальный парк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Читван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— уникальный природный заповедник в Непале, занимающий территорию 932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кв.км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, это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идеальное место для экотуризма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, с 1984г.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парк  включен в список мирового  наследия  ЮНЕСКО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  В программе: сафари на слонах и на  джипах по джунглям,  затем обед и  прогулка на каноэ, посещение центра по разведению слонов и крокодилов, наблюдение за птицами и растениями - эндемиками, дорога по следам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главных знаменитостей парка: однорогих носорогов и королевских бенгальских тигров.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Вечером, ужин, отдых и ночь в отеле.</w:t>
      </w:r>
    </w:p>
    <w:p w:rsidR="00E356DE" w:rsidRPr="00440EEF" w:rsidRDefault="00E356DE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День 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12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: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Читван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– Катманду (6 часов)</w:t>
      </w:r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Завтрак в отеле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Отправление в Катманду, дорога с остановками и отдыхом, по приезду размещение в отеле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,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 отдых.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При желании посещение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храма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Манакамана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,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исполняющего все желания. (за доп. плату).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Вечером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посещение ступы </w:t>
      </w:r>
      <w:proofErr w:type="spell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Сваямбунатх</w:t>
      </w:r>
      <w:proofErr w:type="spellEnd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,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 которая является одним из самых старых религиозных центров Непала.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Всевидящие глаза Будды, изображенные на ступе, стали главным символом </w:t>
      </w:r>
      <w:proofErr w:type="gramStart"/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Непала, 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365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ступеней ведут к холму ступы, с которого открывается также потрясающий и незабываемый вид на долину Катманду.  Отдых и ночь в отеле.</w:t>
      </w: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lastRenderedPageBreak/>
        <w:t xml:space="preserve">День 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13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: Катманду - Патан - Копан.</w:t>
      </w:r>
    </w:p>
    <w:p w:rsidR="00E356DE" w:rsidRPr="00440EEF" w:rsidRDefault="00E356DE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После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завтрака  нам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предстоит поездка в самый красивый мужской монастырь - Копан, и если повезет, то мы сможем присутствовать на церемонии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Пуджа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(обряд очищения), совершаемый молодыми монахами селение</w:t>
      </w:r>
      <w:r w:rsidRPr="00440EEF">
        <w:rPr>
          <w:rFonts w:ascii="Arial" w:eastAsia="Times New Roman" w:hAnsi="Arial" w:cs="Arial"/>
          <w:b/>
          <w:bCs/>
          <w:i/>
          <w:iCs/>
          <w:sz w:val="22"/>
          <w:szCs w:val="22"/>
          <w:lang w:eastAsia="ru-RU"/>
        </w:rPr>
        <w:t> . 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>Далее поездка в г. Патан. Основанный в III в. до н.э. город 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Патан</w:t>
      </w:r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 был одним из 4 городов, на которые в старинные времена был поделена долина Катманду. Мы пройдемся по древней обители королей Непала, площади Дурбар. Кроме королевского дворца, на ней находятся великолепный храм бога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Ганеша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, храм богини жертвоприношений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Таледжу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, храм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Джаганатха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и др. Также мы взглянем </w:t>
      </w:r>
      <w:proofErr w:type="gram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на  храм</w:t>
      </w:r>
      <w:proofErr w:type="gram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 живой  Богини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Кумари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 xml:space="preserve">, воплощением которой является живая девочка. Вечером мы посетим ступу </w:t>
      </w:r>
      <w:proofErr w:type="spellStart"/>
      <w:r w:rsidRPr="00440EEF">
        <w:rPr>
          <w:rFonts w:ascii="Arial" w:eastAsia="Times New Roman" w:hAnsi="Arial" w:cs="Arial"/>
          <w:sz w:val="22"/>
          <w:szCs w:val="22"/>
          <w:lang w:eastAsia="ru-RU"/>
        </w:rPr>
        <w:t>Сваямбунатх</w:t>
      </w:r>
      <w:proofErr w:type="spellEnd"/>
      <w:r w:rsidRPr="00440EEF">
        <w:rPr>
          <w:rFonts w:ascii="Arial" w:eastAsia="Times New Roman" w:hAnsi="Arial" w:cs="Arial"/>
          <w:sz w:val="22"/>
          <w:szCs w:val="22"/>
          <w:lang w:eastAsia="ru-RU"/>
        </w:rPr>
        <w:t>, которая является одним из самых старых религиозных центров Непала. Всевидящие глаза Будды, изображенные на ступе, стали главным символом Непала. 365 ступеней ведут к ступе, с холма которой открывается потрясающий вид на долину Катманду. Вечером отдых и ночь в отеле.</w:t>
      </w:r>
    </w:p>
    <w:p w:rsidR="00E356DE" w:rsidRPr="00440EEF" w:rsidRDefault="00E356DE" w:rsidP="00E356DE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E356DE" w:rsidRPr="00440EEF" w:rsidRDefault="00E356DE" w:rsidP="00E356DE">
      <w:pPr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День 1</w:t>
      </w:r>
      <w:r w:rsidR="00440EEF"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4</w:t>
      </w:r>
      <w:r w:rsidRPr="00440EE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: Перелёт Катманду - Москва</w:t>
      </w:r>
    </w:p>
    <w:p w:rsidR="00E356DE" w:rsidRPr="00440EEF" w:rsidRDefault="00E356DE" w:rsidP="00E356DE">
      <w:pPr>
        <w:spacing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40EEF">
        <w:rPr>
          <w:rFonts w:ascii="Arial" w:eastAsia="Times New Roman" w:hAnsi="Arial" w:cs="Arial"/>
          <w:sz w:val="22"/>
          <w:szCs w:val="22"/>
          <w:lang w:eastAsia="ru-RU"/>
        </w:rPr>
        <w:t>Своевременный трансфер в аэропорт. Вылет в Москву.</w:t>
      </w:r>
    </w:p>
    <w:p w:rsidR="00440EEF" w:rsidRPr="00E356DE" w:rsidRDefault="00440EEF" w:rsidP="00E356DE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Виза в Непал = 30 $ на 15 дней на 1 чел.</w:t>
      </w:r>
      <w:r w:rsidRPr="00E356DE">
        <w:rPr>
          <w:rFonts w:ascii="Times New Roman" w:eastAsia="Times New Roman" w:hAnsi="Times New Roman" w:cs="Times New Roman"/>
          <w:lang w:eastAsia="ru-RU"/>
        </w:rPr>
        <w:t> оплачивается в а/п Катманду по прилету;</w:t>
      </w: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рафтинг</w:t>
      </w:r>
      <w:r w:rsidRPr="00E356DE">
        <w:rPr>
          <w:rFonts w:ascii="Times New Roman" w:eastAsia="Times New Roman" w:hAnsi="Times New Roman" w:cs="Times New Roman"/>
          <w:lang w:eastAsia="ru-RU"/>
        </w:rPr>
        <w:t xml:space="preserve"> по реке </w:t>
      </w:r>
      <w:proofErr w:type="spellStart"/>
      <w:r w:rsidRPr="00E356DE">
        <w:rPr>
          <w:rFonts w:ascii="Times New Roman" w:eastAsia="Times New Roman" w:hAnsi="Times New Roman" w:cs="Times New Roman"/>
          <w:lang w:eastAsia="ru-RU"/>
        </w:rPr>
        <w:t>Трисули</w:t>
      </w:r>
      <w:proofErr w:type="spellEnd"/>
      <w:r w:rsidRPr="00E356DE">
        <w:rPr>
          <w:rFonts w:ascii="Times New Roman" w:eastAsia="Times New Roman" w:hAnsi="Times New Roman" w:cs="Times New Roman"/>
          <w:lang w:eastAsia="ru-RU"/>
        </w:rPr>
        <w:t xml:space="preserve"> 2-3 часа / 18 км, сложность 3 балла = 50 $ на 1 чел., цена включает ланч бокс;</w:t>
      </w: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полет к Эвересту</w:t>
      </w:r>
      <w:r w:rsidRPr="00E356DE">
        <w:rPr>
          <w:rFonts w:ascii="Times New Roman" w:eastAsia="Times New Roman" w:hAnsi="Times New Roman" w:cs="Times New Roman"/>
          <w:lang w:eastAsia="ru-RU"/>
        </w:rPr>
        <w:t> - примерно 200$ на 1 чел.; продолжительность полета 1 час;</w:t>
      </w: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полет на дельтаплане</w:t>
      </w:r>
      <w:r w:rsidRPr="00E356DE">
        <w:rPr>
          <w:rFonts w:ascii="Times New Roman" w:eastAsia="Times New Roman" w:hAnsi="Times New Roman" w:cs="Times New Roman"/>
          <w:lang w:eastAsia="ru-RU"/>
        </w:rPr>
        <w:t> над Гималаями (30/60 мин) 198/310$ на 1 чел.</w:t>
      </w: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посещение Храма исполнения желаний</w:t>
      </w:r>
      <w:r w:rsidRPr="00E356DE">
        <w:rPr>
          <w:rFonts w:ascii="Times New Roman" w:eastAsia="Times New Roman" w:hAnsi="Times New Roman" w:cs="Times New Roman"/>
          <w:lang w:eastAsia="ru-RU"/>
        </w:rPr>
        <w:t> «</w:t>
      </w:r>
      <w:proofErr w:type="spellStart"/>
      <w:r w:rsidRPr="00E356DE">
        <w:rPr>
          <w:rFonts w:ascii="Times New Roman" w:eastAsia="Times New Roman" w:hAnsi="Times New Roman" w:cs="Times New Roman"/>
          <w:lang w:eastAsia="ru-RU"/>
        </w:rPr>
        <w:t>Манакамана</w:t>
      </w:r>
      <w:proofErr w:type="spellEnd"/>
      <w:r w:rsidRPr="00E356DE">
        <w:rPr>
          <w:rFonts w:ascii="Times New Roman" w:eastAsia="Times New Roman" w:hAnsi="Times New Roman" w:cs="Times New Roman"/>
          <w:lang w:eastAsia="ru-RU"/>
        </w:rPr>
        <w:t>» вкл. канатную дорогу = 20$ на 1 чел.</w:t>
      </w: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 xml:space="preserve">Ритуал очищения-Тибетская </w:t>
      </w:r>
      <w:proofErr w:type="spellStart"/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Пуджа</w:t>
      </w:r>
      <w:proofErr w:type="spellEnd"/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 xml:space="preserve"> богини Тара</w:t>
      </w:r>
      <w:r w:rsidRPr="00E356DE">
        <w:rPr>
          <w:rFonts w:ascii="Times New Roman" w:eastAsia="Times New Roman" w:hAnsi="Times New Roman" w:cs="Times New Roman"/>
          <w:lang w:eastAsia="ru-RU"/>
        </w:rPr>
        <w:t xml:space="preserve"> в </w:t>
      </w:r>
      <w:proofErr w:type="spellStart"/>
      <w:r w:rsidRPr="00E356DE">
        <w:rPr>
          <w:rFonts w:ascii="Times New Roman" w:eastAsia="Times New Roman" w:hAnsi="Times New Roman" w:cs="Times New Roman"/>
          <w:lang w:eastAsia="ru-RU"/>
        </w:rPr>
        <w:t>буддистком</w:t>
      </w:r>
      <w:proofErr w:type="spellEnd"/>
      <w:r w:rsidRPr="00E356DE">
        <w:rPr>
          <w:rFonts w:ascii="Times New Roman" w:eastAsia="Times New Roman" w:hAnsi="Times New Roman" w:cs="Times New Roman"/>
          <w:lang w:eastAsia="ru-RU"/>
        </w:rPr>
        <w:t xml:space="preserve"> монастыре для здоровья, просветления и удачи человека. Обычно ритуал </w:t>
      </w:r>
      <w:proofErr w:type="spellStart"/>
      <w:r w:rsidRPr="00E356DE">
        <w:rPr>
          <w:rFonts w:ascii="Times New Roman" w:eastAsia="Times New Roman" w:hAnsi="Times New Roman" w:cs="Times New Roman"/>
          <w:lang w:eastAsia="ru-RU"/>
        </w:rPr>
        <w:t>Пуджа</w:t>
      </w:r>
      <w:proofErr w:type="spellEnd"/>
      <w:r w:rsidRPr="00E356DE">
        <w:rPr>
          <w:rFonts w:ascii="Times New Roman" w:eastAsia="Times New Roman" w:hAnsi="Times New Roman" w:cs="Times New Roman"/>
          <w:lang w:eastAsia="ru-RU"/>
        </w:rPr>
        <w:t xml:space="preserve"> проводят Ламы утром или днём, около1,5 часа, читают молитвы, играют на буддистских музыкальных инструментах ~ 40$ на чел.</w:t>
      </w:r>
    </w:p>
    <w:p w:rsidR="00E356DE" w:rsidRPr="00E356DE" w:rsidRDefault="00E356DE" w:rsidP="00E356DE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ru-RU"/>
        </w:rPr>
      </w:pPr>
      <w:r w:rsidRPr="00E356DE">
        <w:rPr>
          <w:rFonts w:ascii="Times New Roman" w:eastAsia="Times New Roman" w:hAnsi="Times New Roman" w:cs="Times New Roman"/>
          <w:b/>
          <w:bCs/>
          <w:lang w:eastAsia="ru-RU"/>
        </w:rPr>
        <w:t>Посещение доктора Тибетской медицины</w:t>
      </w:r>
      <w:r w:rsidRPr="00E356DE">
        <w:rPr>
          <w:rFonts w:ascii="Times New Roman" w:eastAsia="Times New Roman" w:hAnsi="Times New Roman" w:cs="Times New Roman"/>
          <w:lang w:eastAsia="ru-RU"/>
        </w:rPr>
        <w:t xml:space="preserve"> (консультация по </w:t>
      </w:r>
      <w:proofErr w:type="gramStart"/>
      <w:r w:rsidRPr="00E356DE">
        <w:rPr>
          <w:rFonts w:ascii="Times New Roman" w:eastAsia="Times New Roman" w:hAnsi="Times New Roman" w:cs="Times New Roman"/>
          <w:lang w:eastAsia="ru-RU"/>
        </w:rPr>
        <w:t>пульсу )</w:t>
      </w:r>
      <w:proofErr w:type="gramEnd"/>
      <w:r w:rsidRPr="00E356DE">
        <w:rPr>
          <w:rFonts w:ascii="Times New Roman" w:eastAsia="Times New Roman" w:hAnsi="Times New Roman" w:cs="Times New Roman"/>
          <w:lang w:eastAsia="ru-RU"/>
        </w:rPr>
        <w:t xml:space="preserve"> = 20$ на 1 чел., вкл. трансфер.</w:t>
      </w:r>
    </w:p>
    <w:p w:rsidR="00F632BB" w:rsidRPr="00E356DE" w:rsidRDefault="00F632BB" w:rsidP="00E356DE"/>
    <w:sectPr w:rsidR="00F632BB" w:rsidRPr="00E356DE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77"/>
    <w:multiLevelType w:val="multilevel"/>
    <w:tmpl w:val="DD2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78C"/>
    <w:multiLevelType w:val="multilevel"/>
    <w:tmpl w:val="37A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5905"/>
    <w:multiLevelType w:val="multilevel"/>
    <w:tmpl w:val="D0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44E"/>
    <w:multiLevelType w:val="multilevel"/>
    <w:tmpl w:val="96D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5DD"/>
    <w:multiLevelType w:val="multilevel"/>
    <w:tmpl w:val="4BC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7B11"/>
    <w:multiLevelType w:val="multilevel"/>
    <w:tmpl w:val="2A3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F406E"/>
    <w:multiLevelType w:val="multilevel"/>
    <w:tmpl w:val="017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A4A7E"/>
    <w:multiLevelType w:val="multilevel"/>
    <w:tmpl w:val="344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D4644"/>
    <w:multiLevelType w:val="multilevel"/>
    <w:tmpl w:val="9E5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4AB6"/>
    <w:multiLevelType w:val="multilevel"/>
    <w:tmpl w:val="E2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F"/>
    <w:rsid w:val="00093620"/>
    <w:rsid w:val="00440EEF"/>
    <w:rsid w:val="00A4129F"/>
    <w:rsid w:val="00E356DE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E026B"/>
  <w15:chartTrackingRefBased/>
  <w15:docId w15:val="{4CF29ED1-0F02-614A-B9F3-6A9A532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v-breadcrumb-item">
    <w:name w:val="nav-breadcrumb-item"/>
    <w:basedOn w:val="a0"/>
    <w:rsid w:val="00A4129F"/>
  </w:style>
  <w:style w:type="character" w:styleId="a3">
    <w:name w:val="Hyperlink"/>
    <w:basedOn w:val="a0"/>
    <w:uiPriority w:val="99"/>
    <w:semiHidden/>
    <w:unhideWhenUsed/>
    <w:rsid w:val="00A412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our-detailinfofontmedium">
    <w:name w:val="tour-detail__info_font_medium"/>
    <w:basedOn w:val="a0"/>
    <w:rsid w:val="00A4129F"/>
  </w:style>
  <w:style w:type="character" w:customStyle="1" w:styleId="tour-detailinfoitem">
    <w:name w:val="tour-detail__info_item"/>
    <w:basedOn w:val="a0"/>
    <w:rsid w:val="00A4129F"/>
  </w:style>
  <w:style w:type="character" w:customStyle="1" w:styleId="apple-converted-space">
    <w:name w:val="apple-converted-space"/>
    <w:basedOn w:val="a0"/>
    <w:rsid w:val="00A4129F"/>
  </w:style>
  <w:style w:type="paragraph" w:customStyle="1" w:styleId="text-danger">
    <w:name w:val="text-danger"/>
    <w:basedOn w:val="a"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E356DE"/>
    <w:rPr>
      <w:i/>
      <w:iCs/>
    </w:rPr>
  </w:style>
  <w:style w:type="character" w:styleId="a6">
    <w:name w:val="Strong"/>
    <w:basedOn w:val="a0"/>
    <w:uiPriority w:val="22"/>
    <w:qFormat/>
    <w:rsid w:val="00E356DE"/>
    <w:rPr>
      <w:b/>
      <w:bCs/>
    </w:rPr>
  </w:style>
  <w:style w:type="paragraph" w:styleId="a7">
    <w:name w:val="No Spacing"/>
    <w:basedOn w:val="a"/>
    <w:uiPriority w:val="1"/>
    <w:qFormat/>
    <w:rsid w:val="00E35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9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8976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83247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5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6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093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5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17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2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93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918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0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62376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59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8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0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9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7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4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5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0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7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518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3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65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82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01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7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9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2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2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7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2019-07-19T05:49:00Z</dcterms:created>
  <dcterms:modified xsi:type="dcterms:W3CDTF">2019-07-20T05:47:00Z</dcterms:modified>
</cp:coreProperties>
</file>